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93" w:rsidRDefault="00682893" w:rsidP="006828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bookmarkStart w:id="0" w:name="_GoBack"/>
      <w:r w:rsidRPr="006828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Первая Кавказская инвестиционная выставка</w:t>
      </w:r>
      <w:bookmarkEnd w:id="0"/>
      <w:r w:rsidRPr="006828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станет платформой для обсуждения перспектив </w:t>
      </w:r>
      <w:proofErr w:type="gramStart"/>
      <w:r w:rsidRPr="006828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Северо-Кавказского</w:t>
      </w:r>
      <w:proofErr w:type="gramEnd"/>
      <w:r w:rsidRPr="006828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федерального округа</w:t>
      </w:r>
    </w:p>
    <w:p w:rsidR="00682893" w:rsidRPr="00682893" w:rsidRDefault="00682893" w:rsidP="006828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82893" w:rsidRPr="00682893" w:rsidRDefault="00682893" w:rsidP="006828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682893">
        <w:rPr>
          <w:color w:val="111111"/>
        </w:rPr>
        <w:t>3–4 мая в Минеральных Водах, в многофункциональном выставочном центре «</w:t>
      </w:r>
      <w:proofErr w:type="spellStart"/>
      <w:r w:rsidRPr="00682893">
        <w:rPr>
          <w:color w:val="111111"/>
        </w:rPr>
        <w:t>МинводыЭкспо</w:t>
      </w:r>
      <w:proofErr w:type="spellEnd"/>
      <w:r w:rsidRPr="00682893">
        <w:rPr>
          <w:color w:val="111111"/>
        </w:rPr>
        <w:t>» пройдёт первая Кавказская инвестиционная выставка. Регистрация уже открыта на официальном сайте мероприятия.</w:t>
      </w:r>
    </w:p>
    <w:p w:rsidR="00682893" w:rsidRPr="00682893" w:rsidRDefault="00682893" w:rsidP="006828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682893">
        <w:rPr>
          <w:color w:val="111111"/>
        </w:rPr>
        <w:t xml:space="preserve">Кавказская инвестиционная выставка – событие, направленное на развитие регионов, входящих в состав </w:t>
      </w:r>
      <w:proofErr w:type="gramStart"/>
      <w:r w:rsidRPr="00682893">
        <w:rPr>
          <w:color w:val="111111"/>
        </w:rPr>
        <w:t>Северо-Кавказского</w:t>
      </w:r>
      <w:proofErr w:type="gramEnd"/>
      <w:r w:rsidRPr="00682893">
        <w:rPr>
          <w:color w:val="111111"/>
        </w:rPr>
        <w:t xml:space="preserve"> федерального округа. Мероприятие соберёт ключевых инвесторов, инициаторов </w:t>
      </w:r>
      <w:proofErr w:type="spellStart"/>
      <w:r w:rsidRPr="00682893">
        <w:rPr>
          <w:color w:val="111111"/>
        </w:rPr>
        <w:t>инвестпроектов</w:t>
      </w:r>
      <w:proofErr w:type="spellEnd"/>
      <w:r w:rsidRPr="00682893">
        <w:rPr>
          <w:color w:val="111111"/>
        </w:rPr>
        <w:t>, институты развития, банки и руководство регионов Северного Кавказа. Эксперты, предприниматели, производители и руководство регионов презентуют новые экономические векторы и бизнес-идеи, а также актуальные направления и стратегии развития. Деловая программа выставки посвящена вопросам инфраструктуры, агропромышленного комплекса, туристической и логистической отраслей, будут затронуты вопросы кадрового резерва, банковского сектора, ЖКХ и энергетики.</w:t>
      </w:r>
    </w:p>
    <w:p w:rsidR="00682893" w:rsidRPr="00682893" w:rsidRDefault="00682893" w:rsidP="006828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682893">
        <w:rPr>
          <w:color w:val="111111"/>
        </w:rPr>
        <w:t>Повестка мероприятия затронет вопросы карьерного развития, молодёжных сообществ и предпринимательства. Эксперты в формате наставничества поделятся положительными кейсами реализации кадрового и предпринимательского потенциала на региональном и федеральном уровне.</w:t>
      </w:r>
    </w:p>
    <w:p w:rsidR="00682893" w:rsidRPr="00682893" w:rsidRDefault="00682893" w:rsidP="006828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682893">
        <w:rPr>
          <w:color w:val="111111"/>
        </w:rPr>
        <w:t xml:space="preserve">Михаил </w:t>
      </w:r>
      <w:proofErr w:type="spellStart"/>
      <w:r w:rsidRPr="00682893">
        <w:rPr>
          <w:color w:val="111111"/>
        </w:rPr>
        <w:t>Мишустин</w:t>
      </w:r>
      <w:proofErr w:type="spellEnd"/>
      <w:r w:rsidRPr="00682893">
        <w:rPr>
          <w:color w:val="111111"/>
        </w:rPr>
        <w:t xml:space="preserve"> в ходе ежегодного отчёта Правительства в Государственной Думе отметил, что регионы Северного Кавказа смогли выйти на опережающие темпы роста экономики. «На реализацию таких объектов уже удалось привлечь около 200 млрд рублей частных инвестиций, а жители округа получили свыше 4 тыс. рабочих мест», – сообщил Председатель Правительства.</w:t>
      </w:r>
    </w:p>
    <w:p w:rsidR="00682893" w:rsidRPr="00682893" w:rsidRDefault="00682893" w:rsidP="006828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682893">
        <w:rPr>
          <w:color w:val="111111"/>
        </w:rPr>
        <w:t xml:space="preserve">«Северный Кавказ – перспективный регион, обладающий множеством точек роста. Туризм, сельское хозяйство, занятость – перспективные сферы развития регионов округа. Мы продолжаем системную работу по инфраструктурному развитию СКФО», – подчеркнул вице-премьер Александр </w:t>
      </w:r>
      <w:proofErr w:type="spellStart"/>
      <w:r w:rsidRPr="00682893">
        <w:rPr>
          <w:color w:val="111111"/>
        </w:rPr>
        <w:t>Новак</w:t>
      </w:r>
      <w:proofErr w:type="spellEnd"/>
      <w:r w:rsidRPr="00682893">
        <w:rPr>
          <w:color w:val="111111"/>
        </w:rPr>
        <w:t>, курирующий СКФО в Правительстве.</w:t>
      </w:r>
    </w:p>
    <w:p w:rsidR="00682893" w:rsidRPr="00682893" w:rsidRDefault="00682893" w:rsidP="006828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682893">
        <w:rPr>
          <w:color w:val="111111"/>
        </w:rPr>
        <w:t>Генеральный партнёр выставки, институт развития «</w:t>
      </w:r>
      <w:proofErr w:type="spellStart"/>
      <w:r w:rsidRPr="00682893">
        <w:rPr>
          <w:color w:val="111111"/>
        </w:rPr>
        <w:t>Кавказ.РФ</w:t>
      </w:r>
      <w:proofErr w:type="spellEnd"/>
      <w:r w:rsidRPr="00682893">
        <w:rPr>
          <w:color w:val="111111"/>
        </w:rPr>
        <w:t>», проведёт три панельные сессии, посвящённые поиску новых ниш для инвестиций в территорию, трендам в сфере туризма и особенностям рынка труда макрорегиона.</w:t>
      </w:r>
    </w:p>
    <w:p w:rsidR="00682893" w:rsidRDefault="00682893" w:rsidP="006828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682893">
        <w:rPr>
          <w:color w:val="111111"/>
        </w:rPr>
        <w:t xml:space="preserve">«Мы приглашаем к конструктивному диалогу инициаторов </w:t>
      </w:r>
      <w:proofErr w:type="spellStart"/>
      <w:r w:rsidRPr="00682893">
        <w:rPr>
          <w:color w:val="111111"/>
        </w:rPr>
        <w:t>инвестпроектов</w:t>
      </w:r>
      <w:proofErr w:type="spellEnd"/>
      <w:r w:rsidRPr="00682893">
        <w:rPr>
          <w:color w:val="111111"/>
        </w:rPr>
        <w:t>, руководителей и профильных министров регионов, руководство институтов развития и банков. Также на полях выставки откроет двери наша инвестиционная гостиная. Здесь пройдут экспертные сессии, посвящённые развитию бренда “Сделано на Кавказе”, встречи с бизнесом и молодёжью, а также деловой завтрак с обсуждением эффективности мер господдержки», – рассказал генеральный директор «</w:t>
      </w:r>
      <w:proofErr w:type="spellStart"/>
      <w:r w:rsidRPr="00682893">
        <w:rPr>
          <w:color w:val="111111"/>
        </w:rPr>
        <w:t>Кавказ.РФ</w:t>
      </w:r>
      <w:proofErr w:type="spellEnd"/>
      <w:r w:rsidRPr="00682893">
        <w:rPr>
          <w:color w:val="111111"/>
        </w:rPr>
        <w:t xml:space="preserve">» Андрей </w:t>
      </w:r>
      <w:proofErr w:type="spellStart"/>
      <w:r w:rsidRPr="00682893">
        <w:rPr>
          <w:color w:val="111111"/>
        </w:rPr>
        <w:t>Юмшанов</w:t>
      </w:r>
      <w:proofErr w:type="spellEnd"/>
      <w:r w:rsidRPr="00682893">
        <w:rPr>
          <w:color w:val="111111"/>
        </w:rPr>
        <w:t>.</w:t>
      </w:r>
    </w:p>
    <w:p w:rsidR="00771EFA" w:rsidRDefault="00771EFA" w:rsidP="00771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Губернатор Ставрополья Владимир Владимиров подчеркнул, что проведение форума на территории края </w:t>
      </w:r>
      <w:r w:rsidR="004B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 новым фактором развития региона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1EFA" w:rsidRPr="00771EFA" w:rsidRDefault="000C4314" w:rsidP="00771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1EFA" w:rsidRPr="00B548B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71EFA">
        <w:rPr>
          <w:rFonts w:ascii="Times New Roman" w:hAnsi="Times New Roman" w:cs="Times New Roman"/>
          <w:sz w:val="24"/>
          <w:szCs w:val="24"/>
        </w:rPr>
        <w:t>такого</w:t>
      </w:r>
      <w:r w:rsidR="00771EFA" w:rsidRPr="00B548BF">
        <w:rPr>
          <w:rFonts w:ascii="Times New Roman" w:hAnsi="Times New Roman" w:cs="Times New Roman"/>
          <w:sz w:val="24"/>
          <w:szCs w:val="24"/>
        </w:rPr>
        <w:t xml:space="preserve"> масштабного экономического форума </w:t>
      </w:r>
      <w:r w:rsidR="00771EFA">
        <w:rPr>
          <w:rFonts w:ascii="Times New Roman" w:hAnsi="Times New Roman" w:cs="Times New Roman"/>
          <w:sz w:val="24"/>
          <w:szCs w:val="24"/>
        </w:rPr>
        <w:t xml:space="preserve">откроет перед Ставропольем широкие возможности сотрудничества с другими регионами России. Это и привлечение новых </w:t>
      </w:r>
      <w:r w:rsidR="00771EFA" w:rsidRPr="00B548BF">
        <w:rPr>
          <w:rFonts w:ascii="Times New Roman" w:hAnsi="Times New Roman" w:cs="Times New Roman"/>
          <w:sz w:val="24"/>
          <w:szCs w:val="24"/>
        </w:rPr>
        <w:t>экономическ</w:t>
      </w:r>
      <w:r w:rsidR="00771EFA">
        <w:rPr>
          <w:rFonts w:ascii="Times New Roman" w:hAnsi="Times New Roman" w:cs="Times New Roman"/>
          <w:sz w:val="24"/>
          <w:szCs w:val="24"/>
        </w:rPr>
        <w:t>их</w:t>
      </w:r>
      <w:r w:rsidR="00771EFA" w:rsidRPr="00B548BF"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771EFA">
        <w:rPr>
          <w:rFonts w:ascii="Times New Roman" w:hAnsi="Times New Roman" w:cs="Times New Roman"/>
          <w:sz w:val="24"/>
          <w:szCs w:val="24"/>
        </w:rPr>
        <w:t>ов</w:t>
      </w:r>
      <w:r w:rsidR="00771EFA" w:rsidRPr="00B548BF">
        <w:rPr>
          <w:rFonts w:ascii="Times New Roman" w:hAnsi="Times New Roman" w:cs="Times New Roman"/>
          <w:sz w:val="24"/>
          <w:szCs w:val="24"/>
        </w:rPr>
        <w:t xml:space="preserve">, </w:t>
      </w:r>
      <w:r w:rsidR="00771EFA">
        <w:rPr>
          <w:rFonts w:ascii="Times New Roman" w:hAnsi="Times New Roman" w:cs="Times New Roman"/>
          <w:sz w:val="24"/>
          <w:szCs w:val="24"/>
        </w:rPr>
        <w:t>и расширение</w:t>
      </w:r>
      <w:r w:rsidR="00771EFA" w:rsidRPr="00B548BF">
        <w:rPr>
          <w:rFonts w:ascii="Times New Roman" w:hAnsi="Times New Roman" w:cs="Times New Roman"/>
          <w:sz w:val="24"/>
          <w:szCs w:val="24"/>
        </w:rPr>
        <w:t xml:space="preserve"> перспектив</w:t>
      </w:r>
      <w:r w:rsidR="00771EFA">
        <w:rPr>
          <w:rFonts w:ascii="Times New Roman" w:hAnsi="Times New Roman" w:cs="Times New Roman"/>
          <w:sz w:val="24"/>
          <w:szCs w:val="24"/>
        </w:rPr>
        <w:t>ы</w:t>
      </w:r>
      <w:r w:rsidR="00771EFA" w:rsidRPr="00B548BF">
        <w:rPr>
          <w:rFonts w:ascii="Times New Roman" w:hAnsi="Times New Roman" w:cs="Times New Roman"/>
          <w:sz w:val="24"/>
          <w:szCs w:val="24"/>
        </w:rPr>
        <w:t xml:space="preserve"> для развития промышленного и сельскохозяйственного производства</w:t>
      </w:r>
      <w:r w:rsidR="00771EFA">
        <w:rPr>
          <w:rFonts w:ascii="Times New Roman" w:hAnsi="Times New Roman" w:cs="Times New Roman"/>
          <w:sz w:val="24"/>
          <w:szCs w:val="24"/>
        </w:rPr>
        <w:t>, и укрепление позиций нашего региона на рынке туризма. Уверен, что потенциал форума будет работать на благо края и всех его жителей, поспособствует продвижению Ставрополья в масштабах всей страны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1EFA">
        <w:rPr>
          <w:rFonts w:ascii="Times New Roman" w:hAnsi="Times New Roman" w:cs="Times New Roman"/>
          <w:sz w:val="24"/>
          <w:szCs w:val="24"/>
        </w:rPr>
        <w:t>, — сказал Владимир Владимиров.</w:t>
      </w:r>
    </w:p>
    <w:p w:rsidR="00682893" w:rsidRPr="00682893" w:rsidRDefault="00682893" w:rsidP="006828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682893">
        <w:rPr>
          <w:color w:val="111111"/>
        </w:rPr>
        <w:t>Выставка проходит при поддержке Министерства экономического развития, организатор – фонд «</w:t>
      </w:r>
      <w:proofErr w:type="spellStart"/>
      <w:r w:rsidRPr="00682893">
        <w:rPr>
          <w:color w:val="111111"/>
        </w:rPr>
        <w:t>Росконгресс</w:t>
      </w:r>
      <w:proofErr w:type="spellEnd"/>
      <w:r w:rsidRPr="00682893">
        <w:rPr>
          <w:color w:val="111111"/>
        </w:rPr>
        <w:t>», стратегическим партнёром выступает «</w:t>
      </w:r>
      <w:proofErr w:type="spellStart"/>
      <w:r w:rsidRPr="00682893">
        <w:rPr>
          <w:color w:val="111111"/>
        </w:rPr>
        <w:t>Кавказ.РФ</w:t>
      </w:r>
      <w:proofErr w:type="spellEnd"/>
      <w:r w:rsidRPr="00682893">
        <w:rPr>
          <w:color w:val="111111"/>
        </w:rPr>
        <w:t>».</w:t>
      </w:r>
    </w:p>
    <w:p w:rsidR="00644571" w:rsidRDefault="00A826A3" w:rsidP="0068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8BF" w:rsidRDefault="00B548BF" w:rsidP="0068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5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93"/>
    <w:rsid w:val="000C4314"/>
    <w:rsid w:val="001A36EC"/>
    <w:rsid w:val="0027234D"/>
    <w:rsid w:val="004B4E1D"/>
    <w:rsid w:val="00633788"/>
    <w:rsid w:val="00682893"/>
    <w:rsid w:val="00771EFA"/>
    <w:rsid w:val="007758FD"/>
    <w:rsid w:val="00842348"/>
    <w:rsid w:val="009E1F9D"/>
    <w:rsid w:val="00A826A3"/>
    <w:rsid w:val="00A86DC1"/>
    <w:rsid w:val="00AA1752"/>
    <w:rsid w:val="00B548BF"/>
    <w:rsid w:val="00E2301B"/>
    <w:rsid w:val="00E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5E8A9-2DF4-4994-B27F-0D9862AA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Кайбе Евгений Витальевич</dc:creator>
  <cp:keywords/>
  <dc:description/>
  <cp:lastModifiedBy>Шутенко</cp:lastModifiedBy>
  <cp:revision>2</cp:revision>
  <dcterms:created xsi:type="dcterms:W3CDTF">2023-03-31T08:17:00Z</dcterms:created>
  <dcterms:modified xsi:type="dcterms:W3CDTF">2023-03-31T08:17:00Z</dcterms:modified>
</cp:coreProperties>
</file>